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57" w:rsidRPr="0007194F" w:rsidRDefault="00B90C3E" w:rsidP="0011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REPUBLIKA</w:t>
      </w:r>
      <w:r w:rsidR="00765A57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</w:p>
    <w:p w:rsidR="00765A57" w:rsidRPr="0007194F" w:rsidRDefault="00B90C3E" w:rsidP="0011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="00765A57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</w:p>
    <w:p w:rsidR="00765A57" w:rsidRPr="0007194F" w:rsidRDefault="00B90C3E" w:rsidP="0011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765A57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765A57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765A57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r w:rsidR="00765A57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</w:p>
    <w:p w:rsidR="00765A57" w:rsidRPr="0007194F" w:rsidRDefault="00765A57" w:rsidP="0011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gramEnd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</w:p>
    <w:p w:rsidR="00765A57" w:rsidRPr="0007194F" w:rsidRDefault="00765A57" w:rsidP="0011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011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gram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:06</w:t>
      </w:r>
      <w:proofErr w:type="gramEnd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-2/12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-22</w:t>
      </w:r>
    </w:p>
    <w:p w:rsidR="00765A57" w:rsidRPr="0007194F" w:rsidRDefault="00765A57" w:rsidP="0011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oktobar</w:t>
      </w:r>
      <w:proofErr w:type="gramEnd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2022. </w:t>
      </w:r>
      <w:proofErr w:type="gramStart"/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gramEnd"/>
    </w:p>
    <w:p w:rsidR="00765A57" w:rsidRPr="0007194F" w:rsidRDefault="00B90C3E" w:rsidP="0011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Beograd</w:t>
      </w:r>
    </w:p>
    <w:p w:rsidR="00765A57" w:rsidRPr="0007194F" w:rsidRDefault="00765A57" w:rsidP="0011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A57" w:rsidRPr="0007194F" w:rsidRDefault="00765A57" w:rsidP="0011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A57" w:rsidRPr="0007194F" w:rsidRDefault="00765A57" w:rsidP="0011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A57" w:rsidRPr="0007194F" w:rsidRDefault="00B90C3E" w:rsidP="00116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765A57" w:rsidRPr="0007194F" w:rsidRDefault="00B90C3E" w:rsidP="00116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ČETVRTE</w:t>
      </w:r>
      <w:r w:rsidR="007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765A57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65A57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65A57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765A57" w:rsidRPr="000719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REPUBLIČKI</w:t>
      </w:r>
      <w:r w:rsidR="00765A57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765A57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65A57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765A57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TROŠENjA</w:t>
      </w:r>
      <w:r w:rsidR="00765A57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765A57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765A57" w:rsidRPr="0007194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65A57" w:rsidRPr="0007194F" w:rsidRDefault="00B90C3E" w:rsidP="00116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765A57">
        <w:rPr>
          <w:rFonts w:ascii="Times New Roman" w:eastAsia="Times New Roman" w:hAnsi="Times New Roman" w:cs="Times New Roman"/>
          <w:sz w:val="24"/>
          <w:szCs w:val="24"/>
        </w:rPr>
        <w:t xml:space="preserve"> 04.</w:t>
      </w:r>
      <w:proofErr w:type="gramEnd"/>
      <w:r w:rsidR="007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OKTOBRA</w:t>
      </w:r>
      <w:r w:rsidR="00765A57" w:rsidRPr="0007194F">
        <w:rPr>
          <w:rFonts w:ascii="Times New Roman" w:eastAsia="Times New Roman" w:hAnsi="Times New Roman" w:cs="Times New Roman"/>
          <w:sz w:val="24"/>
          <w:szCs w:val="24"/>
        </w:rPr>
        <w:t xml:space="preserve"> 2022.</w:t>
      </w:r>
      <w:proofErr w:type="gramEnd"/>
      <w:r w:rsidR="00765A57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765A57" w:rsidRPr="0007194F" w:rsidRDefault="00765A57" w:rsidP="0011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A57" w:rsidRPr="0007194F" w:rsidRDefault="00765A57" w:rsidP="0011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A57" w:rsidRPr="0020530F" w:rsidRDefault="00B90C3E" w:rsidP="00116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113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13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113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13E51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proofErr w:type="gramStart"/>
      <w:r w:rsidR="00113E51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="00765A57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765A57" w:rsidRPr="0020530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65A57" w:rsidRPr="0020530F" w:rsidRDefault="00B90C3E" w:rsidP="00116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765A57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5A57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predsedavao</w:t>
      </w:r>
      <w:r w:rsidR="00765A57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Veroljub</w:t>
      </w:r>
      <w:r w:rsidR="00765A57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Arsić</w:t>
      </w:r>
      <w:r w:rsidR="00765A57" w:rsidRPr="002053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765A57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65A57" w:rsidRPr="0020530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579CB" w:rsidRPr="00A579CB" w:rsidRDefault="00B90C3E" w:rsidP="00116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765A57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65A57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765A57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765A57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65A57" w:rsidRPr="0020530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Beloica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Kondić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Svetlana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Milijić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Radosavljević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Tijana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Davidovac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Mitrović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Bojana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Bukumirović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Zelenović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Rozalija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Ekres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13E51" w:rsidRDefault="00B90C3E" w:rsidP="00116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765A57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65A57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701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701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701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01CDA">
        <w:rPr>
          <w:rFonts w:ascii="Times New Roman" w:eastAsia="Times New Roman" w:hAnsi="Times New Roman" w:cs="Times New Roman"/>
          <w:sz w:val="24"/>
          <w:szCs w:val="24"/>
        </w:rPr>
        <w:t>: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Darko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579CB" w:rsidRPr="0020530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Aleksandre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A579CB" w:rsidRPr="0020530F">
        <w:rPr>
          <w:rFonts w:ascii="Times New Roman" w:eastAsia="Times New Roman" w:hAnsi="Times New Roman" w:cs="Times New Roman"/>
          <w:sz w:val="24"/>
          <w:szCs w:val="24"/>
        </w:rPr>
        <w:t>)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579CB" w:rsidRPr="0020530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Dušana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Bajatovića</w:t>
      </w:r>
      <w:r w:rsidR="00A579CB" w:rsidRPr="0020530F">
        <w:rPr>
          <w:rFonts w:ascii="Times New Roman" w:eastAsia="Times New Roman" w:hAnsi="Times New Roman" w:cs="Times New Roman"/>
          <w:sz w:val="24"/>
          <w:szCs w:val="24"/>
        </w:rPr>
        <w:t>)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Dalibor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Jekić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579CB" w:rsidRPr="0020530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 w:rsidR="00A57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Obradovića</w:t>
      </w:r>
      <w:r w:rsidR="00A579CB" w:rsidRPr="0020530F">
        <w:rPr>
          <w:rFonts w:ascii="Times New Roman" w:eastAsia="Times New Roman" w:hAnsi="Times New Roman" w:cs="Times New Roman"/>
          <w:sz w:val="24"/>
          <w:szCs w:val="24"/>
        </w:rPr>
        <w:t>)</w:t>
      </w:r>
      <w:r w:rsidR="00765A57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F44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Hadži</w:t>
      </w:r>
      <w:r w:rsidR="008F44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8F44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Stošić</w:t>
      </w:r>
      <w:r w:rsidR="008F44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F442F" w:rsidRPr="0020530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8F44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8F442F" w:rsidRPr="0020530F">
        <w:rPr>
          <w:rFonts w:ascii="Times New Roman" w:eastAsia="Times New Roman" w:hAnsi="Times New Roman" w:cs="Times New Roman"/>
          <w:sz w:val="24"/>
          <w:szCs w:val="24"/>
        </w:rPr>
        <w:t>)</w:t>
      </w:r>
      <w:r w:rsidR="008F442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65A57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5A57" w:rsidRPr="0020530F" w:rsidRDefault="00B90C3E" w:rsidP="00116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B50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B50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prisustvovao</w:t>
      </w:r>
      <w:r w:rsidR="00B50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 w:rsidR="00B50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50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B50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113E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B50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gramEnd"/>
      <w:r w:rsidR="00B50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njegov</w:t>
      </w:r>
      <w:r w:rsidR="00B50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765A57" w:rsidRPr="002053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3E51" w:rsidRPr="0020530F" w:rsidRDefault="00B90C3E" w:rsidP="00116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701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01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01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701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</w:t>
      </w:r>
      <w:r w:rsidR="00701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Svetozar</w:t>
      </w:r>
      <w:r w:rsidR="00701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Vujačić</w:t>
      </w:r>
      <w:r w:rsidR="00701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701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Veroljuba</w:t>
      </w:r>
      <w:r w:rsidR="00701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Arsića</w:t>
      </w:r>
      <w:r w:rsidR="00701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701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701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701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Miroslava</w:t>
      </w:r>
      <w:r w:rsidR="00701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Aleksića</w:t>
      </w:r>
      <w:r w:rsidR="00701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01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50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Radmila</w:t>
      </w:r>
      <w:proofErr w:type="gramEnd"/>
      <w:r w:rsidR="00B50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Vasić</w:t>
      </w:r>
      <w:r w:rsidR="00B50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B50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B50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 w:rsidR="00B50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506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5A57" w:rsidRPr="00113E51" w:rsidRDefault="00B90C3E" w:rsidP="00116B06">
      <w:pPr>
        <w:pStyle w:val="ListParagraph"/>
        <w:ind w:left="0" w:firstLine="720"/>
        <w:contextualSpacing w:val="0"/>
        <w:rPr>
          <w:sz w:val="24"/>
          <w:szCs w:val="24"/>
          <w:lang w:val="sr-Cyrl-RS"/>
        </w:rPr>
      </w:pPr>
      <w:r>
        <w:rPr>
          <w:sz w:val="24"/>
          <w:szCs w:val="24"/>
        </w:rPr>
        <w:t>Sednici</w:t>
      </w:r>
      <w:r w:rsidR="00765A57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765A57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prisustvovali</w:t>
      </w:r>
      <w:r w:rsidR="00765A57" w:rsidRPr="0020530F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i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predstavnici</w:t>
      </w:r>
      <w:r w:rsidR="00765A57" w:rsidRPr="0020530F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Državne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revizorske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institucije</w:t>
      </w:r>
      <w:r w:rsidR="00113E51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dr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Duško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Pejović</w:t>
      </w:r>
      <w:r w:rsidR="00113E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predsednik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generalni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državni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revizor</w:t>
      </w:r>
      <w:r w:rsidR="00113E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Bojana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Mitrović</w:t>
      </w:r>
      <w:r w:rsidR="00113E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potpredsednik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113E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Nevenka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Bojanić</w:t>
      </w:r>
      <w:r w:rsidR="00113E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113E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Ljiljana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Dimitrijević</w:t>
      </w:r>
      <w:r w:rsidR="00113E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113E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Marijana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Simović</w:t>
      </w:r>
      <w:r w:rsidR="00113E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113E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Milena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Milinković</w:t>
      </w:r>
      <w:r w:rsidR="00113E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sekretar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Institucije</w:t>
      </w:r>
      <w:r w:rsidR="00113E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Mirjana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Gačević</w:t>
      </w:r>
      <w:r w:rsidR="00113E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ovlašćeni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državni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revizor</w:t>
      </w:r>
      <w:r w:rsidR="00113E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Vasilić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Miljić</w:t>
      </w:r>
      <w:r w:rsidR="00113E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načelnik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Službe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međunarodnu</w:t>
      </w:r>
      <w:r w:rsid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saradnju</w:t>
      </w:r>
      <w:r w:rsidR="00113E51">
        <w:rPr>
          <w:sz w:val="24"/>
          <w:szCs w:val="24"/>
          <w:lang w:val="sr-Cyrl-RS"/>
        </w:rPr>
        <w:t>.</w:t>
      </w:r>
    </w:p>
    <w:p w:rsidR="00765A57" w:rsidRDefault="00765A57" w:rsidP="00116B06">
      <w:pPr>
        <w:pStyle w:val="ListParagraph"/>
        <w:ind w:left="0" w:firstLine="720"/>
        <w:contextualSpacing w:val="0"/>
        <w:rPr>
          <w:sz w:val="24"/>
          <w:szCs w:val="24"/>
        </w:rPr>
      </w:pPr>
    </w:p>
    <w:p w:rsidR="00765A57" w:rsidRPr="00E07DBA" w:rsidRDefault="00B90C3E" w:rsidP="00116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65A57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765A57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765A57" w:rsidRPr="000719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765A57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5A57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="00765A57" w:rsidRPr="0007194F">
        <w:rPr>
          <w:rFonts w:ascii="Times New Roman" w:hAnsi="Times New Roman" w:cs="Times New Roman"/>
          <w:sz w:val="24"/>
          <w:szCs w:val="24"/>
        </w:rPr>
        <w:t xml:space="preserve"> </w:t>
      </w:r>
      <w:r w:rsidR="00765A57" w:rsidRPr="000719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113E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16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glasova</w:t>
      </w:r>
      <w:r w:rsidR="00765A57" w:rsidRPr="00E07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</w:t>
      </w:r>
      <w:r w:rsidR="00765A57" w:rsidRPr="00E07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utvrdio</w:t>
      </w:r>
      <w:r w:rsidR="00765A57" w:rsidRPr="00E07D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sledeći</w:t>
      </w:r>
      <w:r w:rsidR="00765A57" w:rsidRPr="00E07D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5A57" w:rsidRPr="006973BB" w:rsidRDefault="00765A57" w:rsidP="00116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65A57" w:rsidRDefault="00B90C3E" w:rsidP="00116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765A57" w:rsidRPr="00221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765A57" w:rsidRPr="00221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65A57" w:rsidRPr="00221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65A57" w:rsidRPr="00221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765A57" w:rsidRPr="00221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65A57" w:rsidRPr="0022153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65A57" w:rsidRPr="00221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65A57" w:rsidRPr="00221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765A57" w:rsidRPr="00221535"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925BCC" w:rsidRPr="00221535" w:rsidRDefault="00925BCC" w:rsidP="00116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3E51" w:rsidRPr="00113E51" w:rsidRDefault="00B90C3E" w:rsidP="00116B0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Izveštaja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Državne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revizorske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institucije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13E51" w:rsidRPr="00113E51">
        <w:rPr>
          <w:sz w:val="24"/>
          <w:szCs w:val="24"/>
          <w:lang w:val="sr-Cyrl-RS"/>
        </w:rPr>
        <w:t xml:space="preserve"> 2021. </w:t>
      </w:r>
      <w:r>
        <w:rPr>
          <w:sz w:val="24"/>
          <w:szCs w:val="24"/>
          <w:lang w:val="sr-Cyrl-RS"/>
        </w:rPr>
        <w:t>godinu</w:t>
      </w:r>
      <w:r w:rsidR="00113E51" w:rsidRPr="00113E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Državna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revizorska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institucija</w:t>
      </w:r>
      <w:r w:rsidR="00113E51" w:rsidRPr="00113E51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113E51" w:rsidRPr="00113E51">
        <w:rPr>
          <w:sz w:val="24"/>
          <w:szCs w:val="24"/>
          <w:lang w:val="sr-Cyrl-RS"/>
        </w:rPr>
        <w:t xml:space="preserve"> 02-497/22 </w:t>
      </w:r>
      <w:r>
        <w:rPr>
          <w:sz w:val="24"/>
          <w:szCs w:val="24"/>
          <w:lang w:val="sr-Cyrl-RS"/>
        </w:rPr>
        <w:t>od</w:t>
      </w:r>
      <w:r w:rsidR="00113E51" w:rsidRPr="00113E51">
        <w:rPr>
          <w:sz w:val="24"/>
          <w:szCs w:val="24"/>
          <w:lang w:val="sr-Cyrl-RS"/>
        </w:rPr>
        <w:t xml:space="preserve"> 28. </w:t>
      </w:r>
      <w:r>
        <w:rPr>
          <w:sz w:val="24"/>
          <w:szCs w:val="24"/>
          <w:lang w:val="sr-Cyrl-RS"/>
        </w:rPr>
        <w:t>marta</w:t>
      </w:r>
      <w:r w:rsidR="00113E51" w:rsidRPr="00113E51">
        <w:rPr>
          <w:sz w:val="24"/>
          <w:szCs w:val="24"/>
          <w:lang w:val="sr-Cyrl-RS"/>
        </w:rPr>
        <w:t xml:space="preserve"> 2022. </w:t>
      </w:r>
      <w:r>
        <w:rPr>
          <w:sz w:val="24"/>
          <w:szCs w:val="24"/>
          <w:lang w:val="sr-Cyrl-RS"/>
        </w:rPr>
        <w:t>godine</w:t>
      </w:r>
      <w:r w:rsidR="00113E51" w:rsidRPr="00113E51">
        <w:rPr>
          <w:sz w:val="24"/>
          <w:szCs w:val="24"/>
          <w:lang w:val="sr-Cyrl-RS"/>
        </w:rPr>
        <w:t>);</w:t>
      </w:r>
    </w:p>
    <w:p w:rsidR="00765A57" w:rsidRDefault="00B90C3E" w:rsidP="00116B0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Davanje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saglasnosti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finansijskog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plana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Državne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revizorske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institucije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13E51" w:rsidRPr="00113E51">
        <w:rPr>
          <w:sz w:val="24"/>
          <w:szCs w:val="24"/>
          <w:lang w:val="sr-Cyrl-RS"/>
        </w:rPr>
        <w:t xml:space="preserve"> 2023. </w:t>
      </w:r>
      <w:r>
        <w:rPr>
          <w:sz w:val="24"/>
          <w:szCs w:val="24"/>
          <w:lang w:val="sr-Cyrl-RS"/>
        </w:rPr>
        <w:t>godinu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projekcijama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13E51" w:rsidRPr="00113E51">
        <w:rPr>
          <w:sz w:val="24"/>
          <w:szCs w:val="24"/>
          <w:lang w:val="sr-Cyrl-RS"/>
        </w:rPr>
        <w:t xml:space="preserve"> 2024. </w:t>
      </w:r>
      <w:r>
        <w:rPr>
          <w:sz w:val="24"/>
          <w:szCs w:val="24"/>
          <w:lang w:val="sr-Cyrl-RS"/>
        </w:rPr>
        <w:t>i</w:t>
      </w:r>
      <w:r w:rsidR="00113E51" w:rsidRPr="00113E51">
        <w:rPr>
          <w:sz w:val="24"/>
          <w:szCs w:val="24"/>
          <w:lang w:val="sr-Cyrl-RS"/>
        </w:rPr>
        <w:t xml:space="preserve"> 2025. </w:t>
      </w:r>
      <w:r>
        <w:rPr>
          <w:sz w:val="24"/>
          <w:szCs w:val="24"/>
          <w:lang w:val="sr-Cyrl-RS"/>
        </w:rPr>
        <w:t>godinu</w:t>
      </w:r>
      <w:r w:rsidR="00113E51" w:rsidRPr="00113E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Državna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revizorska</w:t>
      </w:r>
      <w:r w:rsidR="00113E51" w:rsidRPr="00113E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institucija</w:t>
      </w:r>
      <w:r w:rsidR="00113E51" w:rsidRPr="00113E51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113E51" w:rsidRPr="00113E51">
        <w:rPr>
          <w:sz w:val="24"/>
          <w:szCs w:val="24"/>
          <w:lang w:val="sr-Cyrl-RS"/>
        </w:rPr>
        <w:t xml:space="preserve"> 402-1626/22 </w:t>
      </w:r>
      <w:r>
        <w:rPr>
          <w:sz w:val="24"/>
          <w:szCs w:val="24"/>
          <w:lang w:val="sr-Cyrl-RS"/>
        </w:rPr>
        <w:t>od</w:t>
      </w:r>
      <w:r w:rsidR="00113E51" w:rsidRPr="00113E51">
        <w:rPr>
          <w:sz w:val="24"/>
          <w:szCs w:val="24"/>
          <w:lang w:val="sr-Cyrl-RS"/>
        </w:rPr>
        <w:t xml:space="preserve"> 30. </w:t>
      </w:r>
      <w:r>
        <w:rPr>
          <w:sz w:val="24"/>
          <w:szCs w:val="24"/>
          <w:lang w:val="sr-Cyrl-RS"/>
        </w:rPr>
        <w:t>avgusta</w:t>
      </w:r>
      <w:r w:rsidR="00113E51" w:rsidRPr="00113E51">
        <w:rPr>
          <w:sz w:val="24"/>
          <w:szCs w:val="24"/>
          <w:lang w:val="sr-Cyrl-RS"/>
        </w:rPr>
        <w:t xml:space="preserve"> 2022. </w:t>
      </w:r>
      <w:r>
        <w:rPr>
          <w:sz w:val="24"/>
          <w:szCs w:val="24"/>
          <w:lang w:val="sr-Cyrl-RS"/>
        </w:rPr>
        <w:t>godine</w:t>
      </w:r>
      <w:r w:rsidR="00113E51" w:rsidRPr="00113E51">
        <w:rPr>
          <w:sz w:val="24"/>
          <w:szCs w:val="24"/>
          <w:lang w:val="sr-Cyrl-RS"/>
        </w:rPr>
        <w:t>).</w:t>
      </w:r>
    </w:p>
    <w:p w:rsidR="00113E51" w:rsidRPr="00113E51" w:rsidRDefault="00113E51" w:rsidP="00116B06">
      <w:pPr>
        <w:pStyle w:val="ListParagraph"/>
        <w:rPr>
          <w:sz w:val="24"/>
          <w:szCs w:val="24"/>
          <w:lang w:val="sr-Cyrl-RS"/>
        </w:rPr>
      </w:pPr>
    </w:p>
    <w:p w:rsidR="00765A57" w:rsidRPr="00E07DBA" w:rsidRDefault="00765A57" w:rsidP="00116B06">
      <w:pPr>
        <w:tabs>
          <w:tab w:val="left" w:pos="1418"/>
        </w:tabs>
        <w:spacing w:after="0" w:line="240" w:lineRule="auto"/>
        <w:jc w:val="both"/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</w:pPr>
      <w:r w:rsidRPr="00221535">
        <w:rPr>
          <w:rStyle w:val="colornavy"/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Pre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prelaska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gram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rad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utvrđenim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tačkama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dnevnog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reda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780D77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većinom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(1</w:t>
      </w:r>
      <w:r w:rsidR="00A41399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74D9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nisu</w:t>
      </w:r>
      <w:r w:rsidR="00113E5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glasa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bez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primedbi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usvojio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zapisnik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0D77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sednice</w:t>
      </w:r>
      <w:proofErr w:type="gram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7D5A" w:rsidRDefault="00765A57" w:rsidP="00116B06">
      <w:pPr>
        <w:tabs>
          <w:tab w:val="left" w:pos="1418"/>
        </w:tabs>
        <w:spacing w:after="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        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Odbor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je</w:t>
      </w:r>
      <w:r w:rsidR="00A4139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većinom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glasova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4591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1 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nije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glasao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>)</w:t>
      </w:r>
      <w:r w:rsidR="00A4139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odlučio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da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u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skladu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0C3E">
        <w:rPr>
          <w:rStyle w:val="colornavy"/>
          <w:rFonts w:ascii="Times New Roman" w:hAnsi="Times New Roman" w:cs="Times New Roman"/>
          <w:sz w:val="24"/>
          <w:szCs w:val="24"/>
        </w:rPr>
        <w:t>sa</w:t>
      </w:r>
      <w:proofErr w:type="gram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članom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76. </w:t>
      </w:r>
      <w:proofErr w:type="gramStart"/>
      <w:r w:rsidR="00B90C3E">
        <w:rPr>
          <w:rStyle w:val="colornavy"/>
          <w:rFonts w:ascii="Times New Roman" w:hAnsi="Times New Roman" w:cs="Times New Roman"/>
          <w:sz w:val="24"/>
          <w:szCs w:val="24"/>
        </w:rPr>
        <w:t>Poslovnika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obavi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zajednički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jedinstveni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pretres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tačkama</w:t>
      </w:r>
      <w:r w:rsidR="00A41399">
        <w:rPr>
          <w:rStyle w:val="colornavy"/>
          <w:rFonts w:ascii="Times New Roman" w:hAnsi="Times New Roman" w:cs="Times New Roman"/>
          <w:sz w:val="24"/>
          <w:szCs w:val="24"/>
        </w:rPr>
        <w:t xml:space="preserve"> 1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>.</w:t>
      </w:r>
      <w:proofErr w:type="gram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0C3E"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gramEnd"/>
      <w:r w:rsidR="00A41399">
        <w:rPr>
          <w:rStyle w:val="colornavy"/>
          <w:rFonts w:ascii="Times New Roman" w:hAnsi="Times New Roman" w:cs="Times New Roman"/>
          <w:sz w:val="24"/>
          <w:szCs w:val="24"/>
        </w:rPr>
        <w:t xml:space="preserve"> 2.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0C3E">
        <w:rPr>
          <w:rStyle w:val="colornavy"/>
          <w:rFonts w:ascii="Times New Roman" w:hAnsi="Times New Roman" w:cs="Times New Roman"/>
          <w:sz w:val="24"/>
          <w:szCs w:val="24"/>
        </w:rPr>
        <w:t>dnevnog</w:t>
      </w:r>
      <w:proofErr w:type="gram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reda</w:t>
      </w:r>
      <w:r w:rsidR="00A4139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s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tim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što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će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se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svakoj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tački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dnevnog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reda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Odbor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izjašnjavati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pojedinačno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>.</w:t>
      </w:r>
    </w:p>
    <w:p w:rsidR="009A29F2" w:rsidRDefault="009A29F2" w:rsidP="00116B06">
      <w:pPr>
        <w:tabs>
          <w:tab w:val="left" w:pos="1418"/>
        </w:tabs>
        <w:spacing w:after="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</w:p>
    <w:p w:rsidR="00765A57" w:rsidRDefault="00B87D5A" w:rsidP="00116B06">
      <w:pPr>
        <w:spacing w:after="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</w:rPr>
        <w:tab/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7428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77428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podsetio</w:t>
      </w:r>
      <w:r w:rsidR="0077428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izveštaj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danas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dnevnom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redu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skladu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članom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238.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Narodne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odnosno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razmatranju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lastRenderedPageBreak/>
        <w:t>ove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tačke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podnosi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Narodnoj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izveštaj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predlogom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radi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plenarnoj</w:t>
      </w:r>
      <w:r w:rsidR="00526C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sednici</w:t>
      </w:r>
      <w:r w:rsidR="00A3172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90F1A" w:rsidRPr="00D90F1A" w:rsidRDefault="00D90F1A" w:rsidP="00116B06">
      <w:pPr>
        <w:spacing w:after="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765A57" w:rsidRDefault="00B90C3E" w:rsidP="00116B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PRVA</w:t>
      </w:r>
      <w:r w:rsidR="00B87D5A" w:rsidRPr="00B87D5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I</w:t>
      </w:r>
      <w:r w:rsidR="00CA2114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DRUGA</w:t>
      </w:r>
      <w:r w:rsidR="00CA2114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TAČKA</w:t>
      </w:r>
      <w:r w:rsidR="00B87D5A" w:rsidRPr="00B87D5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B87D5A" w:rsidRPr="00B87D5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  <w:r w:rsidR="00B87D5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Zajednički</w:t>
      </w:r>
      <w:r w:rsidR="00CA211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jedinstveni</w:t>
      </w:r>
      <w:r w:rsidR="00CA211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pretres</w:t>
      </w:r>
    </w:p>
    <w:p w:rsidR="009A29F2" w:rsidRDefault="009A29F2" w:rsidP="00116B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6439F" w:rsidRDefault="00CA2114" w:rsidP="0011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B90C3E">
        <w:rPr>
          <w:rFonts w:ascii="Times New Roman" w:hAnsi="Times New Roman" w:cs="Times New Roman"/>
          <w:bCs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bCs/>
          <w:sz w:val="24"/>
          <w:szCs w:val="24"/>
          <w:lang w:val="sr-Cyrl-RS"/>
        </w:rPr>
        <w:t>Državne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bCs/>
          <w:sz w:val="24"/>
          <w:szCs w:val="24"/>
          <w:lang w:val="sr-Cyrl-RS"/>
        </w:rPr>
        <w:t>revizorske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bCs/>
          <w:sz w:val="24"/>
          <w:szCs w:val="24"/>
          <w:lang w:val="sr-Cyrl-RS"/>
        </w:rPr>
        <w:t>institucije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bCs/>
          <w:sz w:val="24"/>
          <w:szCs w:val="24"/>
          <w:lang w:val="sr-Cyrl-RS"/>
        </w:rPr>
        <w:t>Duško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bCs/>
          <w:sz w:val="24"/>
          <w:szCs w:val="24"/>
          <w:lang w:val="sr-Cyrl-RS"/>
        </w:rPr>
        <w:t>Pejović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bCs/>
          <w:sz w:val="24"/>
          <w:szCs w:val="24"/>
          <w:lang w:val="sr-Cyrl-RS"/>
        </w:rPr>
        <w:t>predstavio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bCs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bCs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bCs/>
          <w:sz w:val="24"/>
          <w:szCs w:val="24"/>
          <w:lang w:val="sr-Cyrl-RS"/>
        </w:rPr>
        <w:t>Državne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bCs/>
          <w:sz w:val="24"/>
          <w:szCs w:val="24"/>
          <w:lang w:val="sr-Cyrl-RS"/>
        </w:rPr>
        <w:t>revizorske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bCs/>
          <w:sz w:val="24"/>
          <w:szCs w:val="24"/>
          <w:lang w:val="sr-Cyrl-RS"/>
        </w:rPr>
        <w:t>institucije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2021. </w:t>
      </w:r>
      <w:r w:rsidR="00B90C3E">
        <w:rPr>
          <w:rFonts w:ascii="Times New Roman" w:hAnsi="Times New Roman" w:cs="Times New Roman"/>
          <w:bCs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925B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2B3713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prethodnoj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izrađeno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527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revizorskih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E2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255C2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255C2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2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povećan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2%,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revizorskih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23%.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5F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Poglavljem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32,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povećala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7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svrsishodnosti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pravilnosti</w:t>
      </w:r>
      <w:r w:rsidR="00D21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D21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1DCF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21D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21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D21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 w:rsidR="00166037">
        <w:rPr>
          <w:rFonts w:ascii="Times New Roman" w:hAnsi="Times New Roman" w:cs="Times New Roman"/>
          <w:sz w:val="24"/>
          <w:szCs w:val="24"/>
          <w:lang w:val="sr-Cyrl-RS"/>
        </w:rPr>
        <w:t xml:space="preserve"> 62%.</w:t>
      </w:r>
      <w:r w:rsidR="005348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73F9D" w:rsidRDefault="00B90C3E" w:rsidP="00116B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Izveštajima</w:t>
      </w:r>
      <w:r w:rsidR="0053489D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36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="00736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obuhvaćena</w:t>
      </w:r>
      <w:r w:rsidR="00736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6439F">
        <w:rPr>
          <w:rFonts w:ascii="Times New Roman" w:hAnsi="Times New Roman" w:cs="Times New Roman"/>
          <w:sz w:val="24"/>
          <w:szCs w:val="24"/>
          <w:lang w:val="sr-Cyrl-RS"/>
        </w:rPr>
        <w:t xml:space="preserve"> 272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1643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dato</w:t>
      </w:r>
      <w:r w:rsidR="00164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439F">
        <w:rPr>
          <w:rFonts w:ascii="Times New Roman" w:hAnsi="Times New Roman" w:cs="Times New Roman"/>
          <w:sz w:val="24"/>
          <w:szCs w:val="24"/>
          <w:lang w:val="sr-Cyrl-RS"/>
        </w:rPr>
        <w:t xml:space="preserve"> 23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pozitivnih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1643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164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164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164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436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6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uzdržano</w:t>
      </w:r>
      <w:r w:rsidR="00D47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7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16439F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64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negativna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Ocene</w:t>
      </w:r>
      <w:r w:rsidR="00164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preduzetih</w:t>
      </w:r>
      <w:r w:rsidR="00164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164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otkalanjanja</w:t>
      </w:r>
      <w:r w:rsidR="00164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64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zabeležene</w:t>
      </w:r>
      <w:r w:rsidR="00164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16439F">
        <w:rPr>
          <w:rFonts w:ascii="Times New Roman" w:hAnsi="Times New Roman" w:cs="Times New Roman"/>
          <w:sz w:val="24"/>
          <w:szCs w:val="24"/>
          <w:lang w:val="sr-Cyrl-RS"/>
        </w:rPr>
        <w:t xml:space="preserve"> 256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16439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kontorole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FUK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216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177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uspostavilo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FUK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nepotpuna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neusaglašena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izvršena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utvrđena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761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kontrolnih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komunikacija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kontrolnog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okruženja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slično</w:t>
      </w:r>
      <w:r w:rsidR="001769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0DED" w:rsidRDefault="00B90C3E" w:rsidP="00116B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D4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utvrđene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priprema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D4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="00D4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planova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4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visini</w:t>
      </w:r>
      <w:r w:rsidR="00D4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456F2">
        <w:rPr>
          <w:rFonts w:ascii="Times New Roman" w:hAnsi="Times New Roman" w:cs="Times New Roman"/>
          <w:sz w:val="24"/>
          <w:szCs w:val="24"/>
          <w:lang w:val="sr-Cyrl-RS"/>
        </w:rPr>
        <w:t xml:space="preserve"> 1,55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D4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456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D456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greške</w:t>
      </w:r>
      <w:r w:rsidR="001C7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7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finansijskim</w:t>
      </w:r>
      <w:r w:rsidR="001C7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izveštajima</w:t>
      </w:r>
      <w:r w:rsidR="001C7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1C7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ukupnih</w:t>
      </w:r>
      <w:r w:rsidR="001C7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D4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primanja</w:t>
      </w:r>
      <w:r w:rsidR="001C7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C7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7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1C7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C7AEE">
        <w:rPr>
          <w:rFonts w:ascii="Times New Roman" w:hAnsi="Times New Roman" w:cs="Times New Roman"/>
          <w:sz w:val="24"/>
          <w:szCs w:val="24"/>
          <w:lang w:val="sr-Cyrl-RS"/>
        </w:rPr>
        <w:t xml:space="preserve"> 37,87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1C7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1C7A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C7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1C7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izvnose</w:t>
      </w:r>
      <w:r w:rsidR="001C7AEE">
        <w:rPr>
          <w:rFonts w:ascii="Times New Roman" w:hAnsi="Times New Roman" w:cs="Times New Roman"/>
          <w:sz w:val="24"/>
          <w:szCs w:val="24"/>
          <w:lang w:val="sr-Cyrl-RS"/>
        </w:rPr>
        <w:t xml:space="preserve"> 863,36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1C7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4E370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4E37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C8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C8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1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C8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rashoda</w:t>
      </w:r>
      <w:r w:rsidR="00C8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izdataka</w:t>
      </w:r>
      <w:r w:rsidR="00EB0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0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EB0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EB0DE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pozitivan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pomak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preuzimanju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iznosa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odobrenih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aproprijacija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obuhvaćeno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237D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7D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37D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237DC0">
        <w:rPr>
          <w:rFonts w:ascii="Times New Roman" w:hAnsi="Times New Roman" w:cs="Times New Roman"/>
          <w:sz w:val="24"/>
          <w:szCs w:val="24"/>
          <w:lang w:val="sr-Cyrl-RS"/>
        </w:rPr>
        <w:t xml:space="preserve"> 128,57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237D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preuzetih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odobrenih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aproprijacija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31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prekršili</w:t>
      </w:r>
      <w:r w:rsidR="00237DC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C58FC" w:rsidRDefault="00B90C3E" w:rsidP="00116B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07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407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7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407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</w:t>
      </w:r>
      <w:r w:rsidR="00407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7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7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407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</w:t>
      </w:r>
      <w:r w:rsidR="00360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60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="003605FD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605FD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07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iznosio</w:t>
      </w:r>
      <w:r w:rsidR="00407A83">
        <w:rPr>
          <w:rFonts w:ascii="Times New Roman" w:hAnsi="Times New Roman" w:cs="Times New Roman"/>
          <w:sz w:val="24"/>
          <w:szCs w:val="24"/>
          <w:lang w:val="sr-Cyrl-RS"/>
        </w:rPr>
        <w:t xml:space="preserve"> 52,93%,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07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00D">
        <w:rPr>
          <w:rFonts w:ascii="Times New Roman" w:hAnsi="Times New Roman" w:cs="Times New Roman"/>
          <w:sz w:val="24"/>
          <w:szCs w:val="24"/>
          <w:lang w:val="sr-Cyrl-RS"/>
        </w:rPr>
        <w:t>31.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6A300D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godiine</w:t>
      </w:r>
      <w:r w:rsidR="00407A83">
        <w:rPr>
          <w:rFonts w:ascii="Times New Roman" w:hAnsi="Times New Roman" w:cs="Times New Roman"/>
          <w:sz w:val="24"/>
          <w:szCs w:val="24"/>
          <w:lang w:val="sr-Cyrl-RS"/>
        </w:rPr>
        <w:t xml:space="preserve"> 58,23%,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407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407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7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407A83">
        <w:rPr>
          <w:rFonts w:ascii="Times New Roman" w:hAnsi="Times New Roman" w:cs="Times New Roman"/>
          <w:sz w:val="24"/>
          <w:szCs w:val="24"/>
          <w:lang w:val="sr-Cyrl-RS"/>
        </w:rPr>
        <w:t xml:space="preserve"> 45%.</w:t>
      </w:r>
    </w:p>
    <w:p w:rsidR="00777CDB" w:rsidRDefault="00B90C3E" w:rsidP="00116B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Sprovedeno</w:t>
      </w:r>
      <w:r w:rsidR="00784E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4E1A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revizija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svrsishodnosti</w:t>
      </w:r>
      <w:r w:rsidR="000062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0062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0062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62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doneto</w:t>
      </w:r>
      <w:r w:rsidR="00784E1A">
        <w:rPr>
          <w:rFonts w:ascii="Times New Roman" w:hAnsi="Times New Roman" w:cs="Times New Roman"/>
          <w:sz w:val="24"/>
          <w:szCs w:val="24"/>
          <w:lang w:val="sr-Cyrl-RS"/>
        </w:rPr>
        <w:t xml:space="preserve"> 44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 w:rsidR="00784E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4E1A">
        <w:rPr>
          <w:rFonts w:ascii="Times New Roman" w:hAnsi="Times New Roman" w:cs="Times New Roman"/>
          <w:sz w:val="24"/>
          <w:szCs w:val="24"/>
          <w:lang w:val="sr-Cyrl-RS"/>
        </w:rPr>
        <w:t xml:space="preserve"> 216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84E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otklanjanje</w:t>
      </w:r>
      <w:r w:rsidR="00784E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nesvrsishodnosti</w:t>
      </w:r>
      <w:r w:rsidR="00784E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doneto</w:t>
      </w:r>
      <w:r w:rsidR="00784E1A">
        <w:rPr>
          <w:rFonts w:ascii="Times New Roman" w:hAnsi="Times New Roman" w:cs="Times New Roman"/>
          <w:sz w:val="24"/>
          <w:szCs w:val="24"/>
          <w:lang w:val="sr-Cyrl-RS"/>
        </w:rPr>
        <w:t xml:space="preserve"> 2.542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E25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AE25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AE25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AE25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tamo</w:t>
      </w:r>
      <w:r w:rsidR="00AE25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AE25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E25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najveća</w:t>
      </w:r>
      <w:r w:rsidR="00AE25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odstupanja</w:t>
      </w:r>
      <w:r w:rsidR="00AE25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AE25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AE25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AE25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AE255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E6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Skrenuta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pažnja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propise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AE6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AE6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E6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AE6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usklađeni</w:t>
      </w:r>
      <w:r w:rsidR="004D11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D11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11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D11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D11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D11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4D11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uređena</w:t>
      </w:r>
      <w:r w:rsidR="004D11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postojećim</w:t>
      </w:r>
      <w:r w:rsidR="004D11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8A47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utvrđene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777C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77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77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777C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7CDB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77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podneta</w:t>
      </w:r>
      <w:r w:rsidR="0077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7CDB">
        <w:rPr>
          <w:rFonts w:ascii="Times New Roman" w:hAnsi="Times New Roman" w:cs="Times New Roman"/>
          <w:sz w:val="24"/>
          <w:szCs w:val="24"/>
          <w:lang w:val="sr-Cyrl-RS"/>
        </w:rPr>
        <w:t xml:space="preserve"> 101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77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77CDB">
        <w:rPr>
          <w:rFonts w:ascii="Times New Roman" w:hAnsi="Times New Roman" w:cs="Times New Roman"/>
          <w:sz w:val="24"/>
          <w:szCs w:val="24"/>
          <w:lang w:val="sr-Cyrl-RS"/>
        </w:rPr>
        <w:t xml:space="preserve"> 195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odgovornih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925BCC" w:rsidRPr="00CA58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26446" w:rsidRDefault="009627C4" w:rsidP="0011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Duško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Pejović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održanim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sednicama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27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doneto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ingerenciji</w:t>
      </w:r>
      <w:r w:rsidR="007E7A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E7AE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E7A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E7A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izvršenom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popisu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7E7A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="007E7A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7AE0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BC1E52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C1E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C1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1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Etički</w:t>
      </w:r>
      <w:r w:rsidR="00BC1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kodeks</w:t>
      </w:r>
      <w:r w:rsidR="00BC1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C1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1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usklađen</w:t>
      </w:r>
      <w:r w:rsidR="00BC1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C1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BC1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vežećim</w:t>
      </w:r>
      <w:r w:rsidR="00BC1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standardom</w:t>
      </w:r>
      <w:r w:rsidR="004916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ažuriran</w:t>
      </w:r>
      <w:r w:rsidR="004916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16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Akcioni</w:t>
      </w:r>
      <w:r w:rsidR="004916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4916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49165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76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076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6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Strategija</w:t>
      </w:r>
      <w:r w:rsidR="00076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076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0767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76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076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="00076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6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Strategija</w:t>
      </w:r>
      <w:r w:rsidR="00076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076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6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076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ljudskim</w:t>
      </w:r>
      <w:r w:rsidR="00076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resursima</w:t>
      </w:r>
      <w:r w:rsidR="000767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76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76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076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076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076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6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Instituciju</w:t>
      </w:r>
      <w:r w:rsidR="00A2504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7AE0" w:rsidRDefault="00C465D2" w:rsidP="0011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DRI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Duško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Pejović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Pr="00C465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Pr="00C465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465D2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C465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465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projekcijama</w:t>
      </w:r>
      <w:r w:rsidRPr="00C465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465D2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465D2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A44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navodeći</w:t>
      </w:r>
      <w:r w:rsidR="001A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A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A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ukupan</w:t>
      </w:r>
      <w:r w:rsidR="001A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1A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1A4489">
        <w:rPr>
          <w:rFonts w:ascii="Times New Roman" w:hAnsi="Times New Roman" w:cs="Times New Roman"/>
          <w:sz w:val="24"/>
          <w:szCs w:val="24"/>
          <w:lang w:val="sr-Cyrl-RS"/>
        </w:rPr>
        <w:t xml:space="preserve"> 1.113.053.000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5832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832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5832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83269">
        <w:rPr>
          <w:rFonts w:ascii="Times New Roman" w:hAnsi="Times New Roman" w:cs="Times New Roman"/>
          <w:sz w:val="24"/>
          <w:szCs w:val="24"/>
          <w:lang w:val="sr-Cyrl-RS"/>
        </w:rPr>
        <w:t xml:space="preserve"> 93%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711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11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plate</w:t>
      </w:r>
      <w:r w:rsidR="00711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poreze</w:t>
      </w:r>
      <w:r w:rsidR="00711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1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doprinose</w:t>
      </w:r>
      <w:r w:rsidR="00711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11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711CF7">
        <w:rPr>
          <w:rFonts w:ascii="Times New Roman" w:hAnsi="Times New Roman" w:cs="Times New Roman"/>
          <w:sz w:val="24"/>
          <w:szCs w:val="24"/>
          <w:lang w:val="sr-Cyrl-RS"/>
        </w:rPr>
        <w:t xml:space="preserve"> 7%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11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ostalo</w:t>
      </w:r>
      <w:r w:rsidR="00711CF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1590" w:rsidRPr="00514FB5" w:rsidRDefault="00B90C3E" w:rsidP="00116B0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3A1590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diskusiji</w:t>
      </w:r>
      <w:r w:rsidR="003A1590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povodom</w:t>
      </w:r>
      <w:r w:rsidR="003A1590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navedenog</w:t>
      </w:r>
      <w:r w:rsidR="003A1590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izveštaja</w:t>
      </w:r>
      <w:r w:rsidR="003A15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A15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finansijskog</w:t>
      </w:r>
      <w:r w:rsidR="003A15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plana</w:t>
      </w:r>
      <w:r w:rsidR="003A1590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učestvovali</w:t>
      </w:r>
      <w:r w:rsidR="003A1590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="003A1590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članovi</w:t>
      </w:r>
      <w:r w:rsidR="003A1590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r w:rsidR="003A1590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Nenad</w:t>
      </w:r>
      <w:r w:rsidR="006A29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Mitrović</w:t>
      </w:r>
      <w:r w:rsidR="006A29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Rozalija</w:t>
      </w:r>
      <w:r w:rsidR="006A29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Ekres</w:t>
      </w:r>
      <w:r w:rsidR="006A29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Miroslav</w:t>
      </w:r>
      <w:r w:rsidR="006A29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Aleksić</w:t>
      </w:r>
      <w:r w:rsidR="006A29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Vojislav</w:t>
      </w:r>
      <w:r w:rsidR="006A29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Vujić</w:t>
      </w:r>
      <w:r w:rsidR="006A29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="006A29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Tomić</w:t>
      </w:r>
      <w:r w:rsidR="006A29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Nebojša</w:t>
      </w:r>
      <w:r w:rsidR="006A29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Zelenović</w:t>
      </w:r>
      <w:r w:rsidR="006A29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Veroljub</w:t>
      </w:r>
      <w:r w:rsidR="006A29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Arsić</w:t>
      </w:r>
      <w:r w:rsidR="006A29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zamenik</w:t>
      </w:r>
      <w:r w:rsidR="006A29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6A29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Dalibor</w:t>
      </w:r>
      <w:r w:rsidR="006A29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Jekić</w:t>
      </w:r>
      <w:r w:rsidR="003A1590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3A1590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narodni</w:t>
      </w:r>
      <w:r w:rsidR="003A1590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poslanik</w:t>
      </w:r>
      <w:r w:rsidR="003A1590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r w:rsidR="003A1590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nije</w:t>
      </w:r>
      <w:r w:rsidR="003A1590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</w:t>
      </w:r>
      <w:r w:rsidR="003A1590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r w:rsidR="003A1590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Radmila</w:t>
      </w:r>
      <w:r w:rsidR="006A29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Vasić</w:t>
      </w:r>
      <w:r w:rsidR="003A1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čija</w:t>
      </w:r>
      <w:r w:rsidR="003A1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 w:rsidR="003A1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izlaganja</w:t>
      </w:r>
      <w:r w:rsidR="003A1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tonski</w:t>
      </w:r>
      <w:r w:rsidR="003A1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snimana</w:t>
      </w:r>
      <w:r w:rsidR="003A1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B2C5E" w:rsidRDefault="00CB2C5E" w:rsidP="00116B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29F2" w:rsidRDefault="00B90C3E" w:rsidP="009A29F2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tačka</w:t>
      </w:r>
      <w:r w:rsidR="009A29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="009A29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9A29F2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glasanje</w:t>
      </w:r>
    </w:p>
    <w:p w:rsidR="009A29F2" w:rsidRPr="009A29F2" w:rsidRDefault="009A29F2" w:rsidP="009A29F2">
      <w:pPr>
        <w:pStyle w:val="ListParagraph"/>
        <w:ind w:left="1080"/>
        <w:rPr>
          <w:sz w:val="24"/>
          <w:szCs w:val="24"/>
          <w:lang w:val="sr-Cyrl-RS"/>
        </w:rPr>
      </w:pPr>
    </w:p>
    <w:p w:rsidR="00DD3FAA" w:rsidRDefault="00B90C3E" w:rsidP="00DD3FA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Na</w:t>
      </w:r>
      <w:r w:rsidR="009A29F2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osnovu</w:t>
      </w:r>
      <w:r w:rsidR="009A29F2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člana</w:t>
      </w:r>
      <w:r w:rsidR="009A29F2" w:rsidRPr="009A29F2">
        <w:rPr>
          <w:rFonts w:ascii="Times New Roman" w:hAnsi="Times New Roman"/>
          <w:color w:val="000000"/>
          <w:sz w:val="24"/>
          <w:szCs w:val="24"/>
        </w:rPr>
        <w:t xml:space="preserve"> 238.</w:t>
      </w:r>
      <w:proofErr w:type="gramEnd"/>
      <w:r w:rsidR="009A29F2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stav</w:t>
      </w:r>
      <w:proofErr w:type="gramEnd"/>
      <w:r w:rsidR="009A29F2" w:rsidRPr="009A29F2">
        <w:rPr>
          <w:rFonts w:ascii="Times New Roman" w:hAnsi="Times New Roman"/>
          <w:color w:val="000000"/>
          <w:sz w:val="24"/>
          <w:szCs w:val="24"/>
        </w:rPr>
        <w:t xml:space="preserve"> 2. </w:t>
      </w:r>
      <w:r>
        <w:rPr>
          <w:rFonts w:ascii="Times New Roman" w:hAnsi="Times New Roman"/>
          <w:color w:val="000000"/>
          <w:sz w:val="24"/>
          <w:szCs w:val="24"/>
        </w:rPr>
        <w:t>Poslovnika</w:t>
      </w:r>
      <w:r w:rsidR="009A29F2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Narodne</w:t>
      </w:r>
      <w:r w:rsidR="009A29F2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skupštine</w:t>
      </w:r>
      <w:r w:rsidR="009A29F2" w:rsidRPr="009A29F2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Odbor</w:t>
      </w:r>
      <w:r w:rsidR="009A29F2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9A29F2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finansije</w:t>
      </w:r>
      <w:r w:rsidR="009A29F2" w:rsidRPr="009A29F2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republički</w:t>
      </w:r>
      <w:r w:rsidR="009A29F2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budžet</w:t>
      </w:r>
      <w:r w:rsidR="009A29F2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9A29F2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kontrolu</w:t>
      </w:r>
      <w:r w:rsidR="009A29F2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trošenja</w:t>
      </w:r>
      <w:r w:rsidR="009A29F2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javnih</w:t>
      </w:r>
      <w:r w:rsidR="009A29F2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sredstava</w:t>
      </w:r>
      <w:r w:rsidR="009A29F2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D3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većinom</w:t>
      </w:r>
      <w:r w:rsidR="00DD3FA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glasova</w:t>
      </w:r>
      <w:r w:rsidR="00DD3FAA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="00DD3FAA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glasova</w:t>
      </w:r>
      <w:r w:rsidR="00DD3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D3FAA">
        <w:rPr>
          <w:rFonts w:ascii="Times New Roman" w:hAnsi="Times New Roman"/>
          <w:sz w:val="24"/>
          <w:szCs w:val="24"/>
        </w:rPr>
        <w:t xml:space="preserve">,1 </w:t>
      </w:r>
      <w:r>
        <w:rPr>
          <w:rFonts w:ascii="Times New Roman" w:hAnsi="Times New Roman"/>
          <w:sz w:val="24"/>
          <w:szCs w:val="24"/>
        </w:rPr>
        <w:t>glas</w:t>
      </w:r>
      <w:r w:rsidR="00DD3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protiv</w:t>
      </w:r>
      <w:r w:rsidR="00DD3FAA">
        <w:rPr>
          <w:rFonts w:ascii="Times New Roman" w:hAnsi="Times New Roman"/>
          <w:sz w:val="24"/>
          <w:szCs w:val="24"/>
        </w:rPr>
        <w:t>,</w:t>
      </w:r>
      <w:r w:rsidR="00DD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3FAA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  <w:lang w:val="sr-Cyrl-RS"/>
        </w:rPr>
        <w:t>glasa</w:t>
      </w:r>
      <w:r w:rsidR="00DD3FA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uzdržan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D3FA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odlučio</w:t>
      </w:r>
      <w:r w:rsidR="00DD3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D3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podnose</w:t>
      </w:r>
    </w:p>
    <w:p w:rsidR="00DD3FAA" w:rsidRDefault="00DD3FAA" w:rsidP="00DD3FA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A29F2" w:rsidRPr="009A29F2" w:rsidRDefault="009A29F2" w:rsidP="00DD3FAA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9F2" w:rsidRPr="009A29F2" w:rsidRDefault="00B90C3E" w:rsidP="009A2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</w:p>
    <w:p w:rsidR="009A29F2" w:rsidRPr="009A29F2" w:rsidRDefault="009A29F2" w:rsidP="009A29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9F2" w:rsidRPr="009A29F2" w:rsidRDefault="00B90C3E" w:rsidP="005242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razmotrio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proofErr w:type="gramEnd"/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podnet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Narodnoj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skupštini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gramEnd"/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gramEnd"/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državnoj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revizorskoj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instituciji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Službeni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glasnik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105/05, 54/07, 36/10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44/18-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A29F2" w:rsidRPr="009A29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proofErr w:type="gramEnd"/>
    </w:p>
    <w:p w:rsidR="00524258" w:rsidRPr="00514FB5" w:rsidRDefault="00B90C3E" w:rsidP="0052425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524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2425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povodom</w:t>
      </w:r>
      <w:r w:rsidR="00524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razmatranja</w:t>
      </w:r>
      <w:r w:rsidR="00524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524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izveštaja</w:t>
      </w:r>
      <w:r w:rsidR="0052425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utvrdio</w:t>
      </w:r>
      <w:r w:rsidR="00524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524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zaključka</w:t>
      </w:r>
      <w:r w:rsidR="00524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524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</w:t>
      </w:r>
      <w:r w:rsidR="00524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524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52425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524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razmatranje</w:t>
      </w:r>
      <w:r w:rsidR="00524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24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usvajanje</w:t>
      </w:r>
      <w:r w:rsidR="00524258">
        <w:rPr>
          <w:rFonts w:ascii="Times New Roman" w:hAnsi="Times New Roman"/>
          <w:sz w:val="24"/>
          <w:szCs w:val="24"/>
        </w:rPr>
        <w:t>.</w:t>
      </w:r>
    </w:p>
    <w:p w:rsidR="00524258" w:rsidRPr="00524258" w:rsidRDefault="00B90C3E" w:rsidP="005242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524258"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izvestioca</w:t>
      </w:r>
      <w:r w:rsidR="00524258"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524258"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524258"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predstavnika</w:t>
      </w:r>
      <w:r w:rsidR="00524258"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predlagača</w:t>
      </w:r>
      <w:r w:rsidR="00524258"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="00524258"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524258"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Narodne</w:t>
      </w:r>
      <w:r w:rsidR="00524258"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r w:rsidR="00524258"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</w:t>
      </w:r>
      <w:r w:rsidR="00524258" w:rsidRPr="00524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24258" w:rsidRPr="005242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524258" w:rsidRPr="005242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524258" w:rsidRPr="005242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524258" w:rsidRPr="00524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524258" w:rsidRPr="005242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4258" w:rsidRPr="00281345" w:rsidRDefault="00524258" w:rsidP="00524258">
      <w:pPr>
        <w:pStyle w:val="NoSpacing"/>
        <w:rPr>
          <w:rFonts w:ascii="Times New Roman" w:hAnsi="Times New Roman"/>
          <w:sz w:val="24"/>
          <w:szCs w:val="24"/>
        </w:rPr>
      </w:pPr>
    </w:p>
    <w:p w:rsidR="00524258" w:rsidRDefault="00B90C3E" w:rsidP="00524258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Kao</w:t>
      </w:r>
      <w:r w:rsidR="00524258" w:rsidRPr="00D61D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524258" w:rsidRPr="00D61D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24258" w:rsidRPr="00524258" w:rsidRDefault="00524258" w:rsidP="00524258">
      <w:pPr>
        <w:spacing w:after="20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524258" w:rsidRDefault="00524258" w:rsidP="00524258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524258" w:rsidRPr="00D61D73" w:rsidRDefault="00524258" w:rsidP="00524258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925BCC" w:rsidRPr="00CA5838" w:rsidRDefault="00B90C3E" w:rsidP="00116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ZAKLjUČAK</w:t>
      </w:r>
    </w:p>
    <w:p w:rsidR="00925BCC" w:rsidRPr="005A7D7F" w:rsidRDefault="00B90C3E" w:rsidP="00116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povodom</w:t>
      </w:r>
      <w:proofErr w:type="gram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</w:p>
    <w:p w:rsidR="00925BCC" w:rsidRPr="005A7D7F" w:rsidRDefault="00B90C3E" w:rsidP="00116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602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602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602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602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proofErr w:type="gramEnd"/>
    </w:p>
    <w:p w:rsidR="00925BCC" w:rsidRPr="005A7D7F" w:rsidRDefault="00925BCC" w:rsidP="00116B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BCC" w:rsidRPr="005A7D7F" w:rsidRDefault="00925BCC" w:rsidP="00116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ocenjuje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Državna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revizorska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institucija</w:t>
      </w:r>
      <w:r w:rsidR="00690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690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svom</w:t>
      </w:r>
      <w:r w:rsidR="00690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Izveštaju</w:t>
      </w:r>
      <w:r w:rsidR="00690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690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r w:rsidR="00690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690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proofErr w:type="gram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celovito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predstavila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izvršavanju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ustavnih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zakonskih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nadležnosti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reviziji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Republici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Srbiji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925BCC" w:rsidRPr="005A7D7F" w:rsidRDefault="00925BCC" w:rsidP="00116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Polazeći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preporuka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sadržanih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E36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E36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E36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E36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proofErr w:type="gram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preporučuje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Vladi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preduzme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mere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nadležnosti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obezbediti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preporuka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svega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tako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predložiti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Narodnoj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odgovarajućih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izmenama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dopunama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podzakonskih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propisa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Vlada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propisa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nadležnosti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ministarstava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posebno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ukazano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925BCC" w:rsidRPr="005A7D7F" w:rsidRDefault="00876E25" w:rsidP="00116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Polazeći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nalaza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velikog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broja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revidiranih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korisnika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uspostavljen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interne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kontrole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svojim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funkcionisanjem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obezbeđuje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poslovanje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internim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aktima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ugovorima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postizanje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ciljeva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konstatuje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neophodno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Vlada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odgovornošću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izvršavanje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obezbedi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dosledno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sprovođenje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budžetskom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sistemu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delu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odnosi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obavezu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uspostavljanja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adekvatnog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sistema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finansijskog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upravljanja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kontrole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uvođenja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interne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revizije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korisnika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C3E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="00925BCC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711CC7" w:rsidRPr="00524258" w:rsidRDefault="00B90C3E" w:rsidP="00524258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Ovaj</w:t>
      </w:r>
      <w:r w:rsidR="00925BCC" w:rsidRPr="0052425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zaključak</w:t>
      </w:r>
      <w:r w:rsidR="00925BCC" w:rsidRPr="0052425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objaviti</w:t>
      </w:r>
      <w:r w:rsidR="00925BCC" w:rsidRPr="0052425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925BCC" w:rsidRPr="00524258">
        <w:rPr>
          <w:color w:val="000000"/>
          <w:sz w:val="24"/>
          <w:szCs w:val="24"/>
        </w:rPr>
        <w:t xml:space="preserve"> „</w:t>
      </w:r>
      <w:r>
        <w:rPr>
          <w:color w:val="000000"/>
          <w:sz w:val="24"/>
          <w:szCs w:val="24"/>
        </w:rPr>
        <w:t>Službenom</w:t>
      </w:r>
      <w:r w:rsidR="00925BCC" w:rsidRPr="0052425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glasniku</w:t>
      </w:r>
      <w:r w:rsidR="00925BCC" w:rsidRPr="0052425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Republike</w:t>
      </w:r>
      <w:r w:rsidR="00925BCC" w:rsidRPr="0052425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Srbije</w:t>
      </w:r>
      <w:r w:rsidR="00925BCC" w:rsidRPr="00524258">
        <w:rPr>
          <w:color w:val="000000"/>
          <w:sz w:val="24"/>
          <w:szCs w:val="24"/>
        </w:rPr>
        <w:t>“.</w:t>
      </w:r>
    </w:p>
    <w:p w:rsidR="00524258" w:rsidRDefault="00524258" w:rsidP="00524258">
      <w:pPr>
        <w:pStyle w:val="ListParagraph"/>
        <w:rPr>
          <w:color w:val="000000"/>
          <w:sz w:val="24"/>
          <w:szCs w:val="24"/>
        </w:rPr>
      </w:pPr>
    </w:p>
    <w:p w:rsidR="00524258" w:rsidRDefault="00B90C3E" w:rsidP="00524258">
      <w:pPr>
        <w:pStyle w:val="ListParagraph"/>
        <w:numPr>
          <w:ilvl w:val="0"/>
          <w:numId w:val="4"/>
        </w:numPr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>tačka</w:t>
      </w:r>
      <w:r w:rsidR="00524258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dnevnog</w:t>
      </w:r>
      <w:r w:rsidR="00524258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reda</w:t>
      </w:r>
      <w:r w:rsidR="00524258">
        <w:rPr>
          <w:color w:val="000000"/>
          <w:sz w:val="24"/>
          <w:szCs w:val="24"/>
          <w:lang w:val="sr-Cyrl-RS"/>
        </w:rPr>
        <w:t xml:space="preserve"> – </w:t>
      </w:r>
      <w:r>
        <w:rPr>
          <w:color w:val="000000"/>
          <w:sz w:val="24"/>
          <w:szCs w:val="24"/>
          <w:lang w:val="sr-Cyrl-RS"/>
        </w:rPr>
        <w:t>glasanje</w:t>
      </w:r>
    </w:p>
    <w:p w:rsidR="00D83AD3" w:rsidRDefault="00D83AD3" w:rsidP="005242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58" w:rsidRPr="009A29F2" w:rsidRDefault="00B90C3E" w:rsidP="005242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524258" w:rsidRPr="005242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osnovu</w:t>
      </w:r>
      <w:r w:rsidR="00524258" w:rsidRPr="005242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člana</w:t>
      </w:r>
      <w:r w:rsidR="00524258" w:rsidRPr="005242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51.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stav</w:t>
      </w:r>
      <w:r w:rsidR="00524258" w:rsidRPr="005242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524258" w:rsidRPr="005242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524258" w:rsidRPr="005242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Državnoj</w:t>
      </w:r>
      <w:r w:rsidR="00524258" w:rsidRPr="005242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revizorskoj</w:t>
      </w:r>
      <w:r w:rsidR="00524258" w:rsidRPr="005242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instituciji</w:t>
      </w:r>
      <w:r w:rsidR="00D83AD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524258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Službeni</w:t>
      </w:r>
      <w:r w:rsidR="00524258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glasnik</w:t>
      </w:r>
      <w:r w:rsidR="00524258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r w:rsidR="00524258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 w:rsidR="00524258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524258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105/05, 54/07, 36/10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524258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44/18-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524258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 w:rsidR="00524258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2425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52425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člana</w:t>
      </w:r>
      <w:r w:rsidR="0052425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55.</w:t>
      </w:r>
      <w:proofErr w:type="gramEnd"/>
      <w:r w:rsidR="0052425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Poslovnika</w:t>
      </w:r>
      <w:r w:rsidR="0052425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Narodne</w:t>
      </w:r>
      <w:r w:rsidR="0052425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skupštine</w:t>
      </w:r>
      <w:r w:rsidR="0052425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524258" w:rsidRPr="000D1718">
        <w:rPr>
          <w:rFonts w:ascii="Times New Roman" w:hAnsi="Times New Roman" w:cs="Times New Roman"/>
          <w:sz w:val="24"/>
          <w:szCs w:val="24"/>
        </w:rPr>
        <w:t>(„</w:t>
      </w:r>
      <w:r>
        <w:rPr>
          <w:rFonts w:ascii="Times New Roman" w:hAnsi="Times New Roman" w:cs="Times New Roman"/>
          <w:sz w:val="24"/>
          <w:szCs w:val="24"/>
        </w:rPr>
        <w:t>Službeni</w:t>
      </w:r>
      <w:r w:rsidR="0052425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glasnik</w:t>
      </w:r>
      <w:r w:rsidR="0052425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RS</w:t>
      </w:r>
      <w:r w:rsidR="00524258" w:rsidRPr="000D1718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524258" w:rsidRPr="000D1718">
        <w:rPr>
          <w:rFonts w:ascii="Times New Roman" w:hAnsi="Times New Roman" w:cs="Times New Roman"/>
          <w:sz w:val="24"/>
          <w:szCs w:val="24"/>
        </w:rPr>
        <w:t xml:space="preserve"> 20/12 – </w:t>
      </w:r>
      <w:r>
        <w:rPr>
          <w:rFonts w:ascii="Times New Roman" w:hAnsi="Times New Roman" w:cs="Times New Roman"/>
          <w:sz w:val="24"/>
          <w:szCs w:val="24"/>
        </w:rPr>
        <w:t>Prečišćen</w:t>
      </w:r>
      <w:r w:rsidR="0052425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</w:t>
      </w:r>
      <w:r w:rsidR="00524258" w:rsidRPr="000D1718">
        <w:rPr>
          <w:rFonts w:ascii="Times New Roman" w:hAnsi="Times New Roman" w:cs="Times New Roman"/>
          <w:sz w:val="24"/>
          <w:szCs w:val="24"/>
        </w:rPr>
        <w:t>)</w:t>
      </w:r>
      <w:r w:rsidR="005242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5242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5242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4258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524258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524258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83A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3A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D83A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2425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83AD3" w:rsidRPr="00E35F59">
        <w:rPr>
          <w:rFonts w:ascii="Times New Roman" w:hAnsi="Times New Roman"/>
          <w:sz w:val="24"/>
          <w:szCs w:val="24"/>
          <w:lang w:val="sr-Cyrl-RS"/>
        </w:rPr>
        <w:t>(</w:t>
      </w:r>
      <w:r w:rsidR="00D83AD3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10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glasova</w:t>
      </w:r>
      <w:r w:rsidR="00D83AD3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za</w:t>
      </w:r>
      <w:r w:rsidR="00D83AD3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, 1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protiv</w:t>
      </w:r>
      <w:r w:rsidR="00D83AD3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, 2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uzdržana</w:t>
      </w:r>
      <w:r w:rsidR="00D83AD3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doneo</w:t>
      </w:r>
    </w:p>
    <w:p w:rsidR="00711CC7" w:rsidRPr="00D83AD3" w:rsidRDefault="00524258" w:rsidP="00D83AD3">
      <w:pPr>
        <w:pStyle w:val="ListParagraph"/>
        <w:ind w:left="1080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lastRenderedPageBreak/>
        <w:t xml:space="preserve"> </w:t>
      </w:r>
    </w:p>
    <w:p w:rsidR="00524258" w:rsidRPr="00524258" w:rsidRDefault="00B90C3E" w:rsidP="00524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24258"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24258"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</w:t>
      </w:r>
      <w:r w:rsidR="00524258"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4258"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524258"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</w:p>
    <w:p w:rsidR="00524258" w:rsidRPr="00524258" w:rsidRDefault="00B90C3E" w:rsidP="00524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24258"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524258"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524258"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4258"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24258"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524258"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</w:p>
    <w:p w:rsidR="00524258" w:rsidRPr="00524258" w:rsidRDefault="00B90C3E" w:rsidP="00524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524258"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524258"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524258"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4258"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524258"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4258"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projekcijama</w:t>
      </w:r>
      <w:r w:rsidR="00524258"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4258"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4258"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</w:p>
    <w:p w:rsidR="00524258" w:rsidRPr="00524258" w:rsidRDefault="00524258" w:rsidP="005242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4258" w:rsidRPr="00524258" w:rsidRDefault="00524258" w:rsidP="005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4258" w:rsidRPr="00524258" w:rsidRDefault="00524258" w:rsidP="0052425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425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finansijskog</w:t>
      </w:r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plana</w:t>
      </w:r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Državne</w:t>
      </w:r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revizorske</w:t>
      </w:r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institucije</w:t>
      </w:r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20</w:t>
      </w:r>
      <w:r w:rsidRPr="0052425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23</w:t>
      </w:r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90C3E">
        <w:rPr>
          <w:rStyle w:val="colornavy"/>
          <w:rFonts w:ascii="Times New Roman" w:hAnsi="Times New Roman" w:cs="Times New Roman"/>
          <w:sz w:val="24"/>
          <w:szCs w:val="24"/>
        </w:rPr>
        <w:t>godinu</w:t>
      </w:r>
      <w:proofErr w:type="gramEnd"/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projekcijama</w:t>
      </w:r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90C3E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202</w:t>
      </w:r>
      <w:r w:rsidRPr="0052425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4.</w:t>
      </w:r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0C3E"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gramEnd"/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202</w:t>
      </w:r>
      <w:r w:rsidRPr="0052425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5.</w:t>
      </w:r>
      <w:r w:rsidRPr="005242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0C3E">
        <w:rPr>
          <w:rStyle w:val="colornavy"/>
          <w:rFonts w:ascii="Times New Roman" w:hAnsi="Times New Roman" w:cs="Times New Roman"/>
          <w:sz w:val="24"/>
          <w:szCs w:val="24"/>
        </w:rPr>
        <w:t>godinu</w:t>
      </w:r>
      <w:proofErr w:type="gramEnd"/>
      <w:r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524258">
        <w:rPr>
          <w:rFonts w:ascii="Times New Roman" w:eastAsia="Calibri" w:hAnsi="Times New Roman" w:cs="Times New Roman"/>
          <w:sz w:val="24"/>
          <w:szCs w:val="24"/>
        </w:rPr>
        <w:t>4</w:t>
      </w:r>
      <w:r w:rsidRPr="00524258">
        <w:rPr>
          <w:rFonts w:ascii="Times New Roman" w:eastAsia="Calibri" w:hAnsi="Times New Roman" w:cs="Times New Roman"/>
          <w:sz w:val="24"/>
          <w:szCs w:val="24"/>
          <w:lang w:val="sr-Cyrl-RS"/>
        </w:rPr>
        <w:t>02-1626</w:t>
      </w:r>
      <w:r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/22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 30.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B90C3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524258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765A57" w:rsidRDefault="00765A57" w:rsidP="00116B06">
      <w:pPr>
        <w:tabs>
          <w:tab w:val="center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A57" w:rsidRPr="0007194F" w:rsidRDefault="00B90C3E" w:rsidP="00116B06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765A57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765A57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765A57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765A57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65A57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1</w:t>
      </w:r>
      <w:r w:rsidR="00711CC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3</w:t>
      </w:r>
      <w:r w:rsidR="00765A57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765A5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50</w:t>
      </w:r>
      <w:r w:rsidR="00765A57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765A57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765A57" w:rsidRPr="000D1718" w:rsidRDefault="00B90C3E" w:rsidP="00116B06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765A57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765A57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765A57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765A57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765A57" w:rsidRPr="0007194F" w:rsidRDefault="00765A57" w:rsidP="00116B06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94F">
        <w:rPr>
          <w:rFonts w:ascii="Times New Roman" w:hAnsi="Times New Roman" w:cs="Times New Roman"/>
          <w:sz w:val="24"/>
          <w:szCs w:val="24"/>
        </w:rPr>
        <w:tab/>
      </w:r>
    </w:p>
    <w:p w:rsidR="00765A57" w:rsidRPr="0007194F" w:rsidRDefault="00765A57" w:rsidP="00116B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</w:t>
      </w:r>
      <w:r w:rsidR="00B90C3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</w:t>
      </w:r>
      <w:r w:rsidR="00B90C3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765A57" w:rsidRPr="000D1718" w:rsidRDefault="00765A57" w:rsidP="00116B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B90C3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Tijana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0C3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Ignjatović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0C3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0C3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</w:p>
    <w:p w:rsidR="00765A57" w:rsidRPr="00F73CC4" w:rsidRDefault="00765A57" w:rsidP="00116B06">
      <w:pPr>
        <w:tabs>
          <w:tab w:val="center" w:pos="6732"/>
        </w:tabs>
        <w:spacing w:line="240" w:lineRule="auto"/>
        <w:jc w:val="center"/>
      </w:pPr>
    </w:p>
    <w:p w:rsidR="007A3591" w:rsidRDefault="007A3591" w:rsidP="00116B06">
      <w:pPr>
        <w:spacing w:line="240" w:lineRule="auto"/>
      </w:pPr>
    </w:p>
    <w:sectPr w:rsidR="007A3591" w:rsidSect="000D17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E9" w:rsidRDefault="000560E9" w:rsidP="00B90C3E">
      <w:pPr>
        <w:spacing w:after="0" w:line="240" w:lineRule="auto"/>
      </w:pPr>
      <w:r>
        <w:separator/>
      </w:r>
    </w:p>
  </w:endnote>
  <w:endnote w:type="continuationSeparator" w:id="0">
    <w:p w:rsidR="000560E9" w:rsidRDefault="000560E9" w:rsidP="00B9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3E" w:rsidRDefault="00B90C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3E" w:rsidRDefault="00B90C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3E" w:rsidRDefault="00B90C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E9" w:rsidRDefault="000560E9" w:rsidP="00B90C3E">
      <w:pPr>
        <w:spacing w:after="0" w:line="240" w:lineRule="auto"/>
      </w:pPr>
      <w:r>
        <w:separator/>
      </w:r>
    </w:p>
  </w:footnote>
  <w:footnote w:type="continuationSeparator" w:id="0">
    <w:p w:rsidR="000560E9" w:rsidRDefault="000560E9" w:rsidP="00B90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3E" w:rsidRDefault="00B90C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3E" w:rsidRDefault="00B90C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3E" w:rsidRDefault="00B90C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F5773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D84385"/>
    <w:multiLevelType w:val="hybridMultilevel"/>
    <w:tmpl w:val="3B0475F2"/>
    <w:lvl w:ilvl="0" w:tplc="152A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24"/>
    <w:rsid w:val="000062A3"/>
    <w:rsid w:val="000560E9"/>
    <w:rsid w:val="00076710"/>
    <w:rsid w:val="00113E51"/>
    <w:rsid w:val="00116B06"/>
    <w:rsid w:val="0016439F"/>
    <w:rsid w:val="00166037"/>
    <w:rsid w:val="00176934"/>
    <w:rsid w:val="001A4489"/>
    <w:rsid w:val="001C7AEE"/>
    <w:rsid w:val="001F4BF1"/>
    <w:rsid w:val="00216FF0"/>
    <w:rsid w:val="00237DC0"/>
    <w:rsid w:val="00297458"/>
    <w:rsid w:val="002B3713"/>
    <w:rsid w:val="002B564A"/>
    <w:rsid w:val="003273A1"/>
    <w:rsid w:val="003605FD"/>
    <w:rsid w:val="003A1590"/>
    <w:rsid w:val="00407A83"/>
    <w:rsid w:val="00436E31"/>
    <w:rsid w:val="0044591D"/>
    <w:rsid w:val="004676D1"/>
    <w:rsid w:val="00491651"/>
    <w:rsid w:val="004D11DB"/>
    <w:rsid w:val="004E1E32"/>
    <w:rsid w:val="004E370A"/>
    <w:rsid w:val="00524258"/>
    <w:rsid w:val="00526C49"/>
    <w:rsid w:val="0053489D"/>
    <w:rsid w:val="005768A1"/>
    <w:rsid w:val="005811CC"/>
    <w:rsid w:val="00583269"/>
    <w:rsid w:val="005D47E5"/>
    <w:rsid w:val="00602B82"/>
    <w:rsid w:val="00647E4B"/>
    <w:rsid w:val="006908FE"/>
    <w:rsid w:val="006A29EE"/>
    <w:rsid w:val="006A300D"/>
    <w:rsid w:val="00701CDA"/>
    <w:rsid w:val="00711CC7"/>
    <w:rsid w:val="00711CF7"/>
    <w:rsid w:val="00736535"/>
    <w:rsid w:val="00765A57"/>
    <w:rsid w:val="00767F77"/>
    <w:rsid w:val="00774284"/>
    <w:rsid w:val="00774D9D"/>
    <w:rsid w:val="00777CDB"/>
    <w:rsid w:val="00780D77"/>
    <w:rsid w:val="00784E1A"/>
    <w:rsid w:val="007A1434"/>
    <w:rsid w:val="007A3591"/>
    <w:rsid w:val="007E7AE0"/>
    <w:rsid w:val="007F6A37"/>
    <w:rsid w:val="00824959"/>
    <w:rsid w:val="00873F9D"/>
    <w:rsid w:val="00876E25"/>
    <w:rsid w:val="00897C2C"/>
    <w:rsid w:val="008A477C"/>
    <w:rsid w:val="008F442F"/>
    <w:rsid w:val="00925BCC"/>
    <w:rsid w:val="00956CD4"/>
    <w:rsid w:val="009627C4"/>
    <w:rsid w:val="009838ED"/>
    <w:rsid w:val="009A29F2"/>
    <w:rsid w:val="00A2504D"/>
    <w:rsid w:val="00A3172A"/>
    <w:rsid w:val="00A41399"/>
    <w:rsid w:val="00A579CB"/>
    <w:rsid w:val="00A905C2"/>
    <w:rsid w:val="00AC58FC"/>
    <w:rsid w:val="00AE2550"/>
    <w:rsid w:val="00AE6390"/>
    <w:rsid w:val="00B135B2"/>
    <w:rsid w:val="00B5069A"/>
    <w:rsid w:val="00B51B37"/>
    <w:rsid w:val="00B87D5A"/>
    <w:rsid w:val="00B90C3E"/>
    <w:rsid w:val="00B94EA4"/>
    <w:rsid w:val="00BC1E52"/>
    <w:rsid w:val="00C176FD"/>
    <w:rsid w:val="00C25224"/>
    <w:rsid w:val="00C31D87"/>
    <w:rsid w:val="00C465D2"/>
    <w:rsid w:val="00C75B5F"/>
    <w:rsid w:val="00C87FF9"/>
    <w:rsid w:val="00C91ADA"/>
    <w:rsid w:val="00CA2114"/>
    <w:rsid w:val="00CB2C5E"/>
    <w:rsid w:val="00D10DC3"/>
    <w:rsid w:val="00D21DCF"/>
    <w:rsid w:val="00D368DB"/>
    <w:rsid w:val="00D456F2"/>
    <w:rsid w:val="00D47FA0"/>
    <w:rsid w:val="00D83AD3"/>
    <w:rsid w:val="00D90F1A"/>
    <w:rsid w:val="00DD3FAA"/>
    <w:rsid w:val="00E255C2"/>
    <w:rsid w:val="00E362CB"/>
    <w:rsid w:val="00EB0DED"/>
    <w:rsid w:val="00ED0817"/>
    <w:rsid w:val="00F05F69"/>
    <w:rsid w:val="00F255CE"/>
    <w:rsid w:val="00F26446"/>
    <w:rsid w:val="00F6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57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A5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765A57"/>
  </w:style>
  <w:style w:type="paragraph" w:styleId="NoSpacing">
    <w:name w:val="No Spacing"/>
    <w:uiPriority w:val="1"/>
    <w:qFormat/>
    <w:rsid w:val="00765A57"/>
    <w:pPr>
      <w:jc w:val="left"/>
    </w:pPr>
    <w:rPr>
      <w:rFonts w:ascii="Calibri" w:eastAsia="Times New Roman" w:hAnsi="Calibri"/>
      <w:sz w:val="22"/>
    </w:rPr>
  </w:style>
  <w:style w:type="character" w:customStyle="1" w:styleId="resultsdescriptionlinkclass">
    <w:name w:val="resultsdescriptionlinkclass"/>
    <w:basedOn w:val="DefaultParagraphFont"/>
    <w:rsid w:val="00765A57"/>
  </w:style>
  <w:style w:type="character" w:styleId="Strong">
    <w:name w:val="Strong"/>
    <w:basedOn w:val="DefaultParagraphFont"/>
    <w:uiPriority w:val="22"/>
    <w:qFormat/>
    <w:rsid w:val="00A905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90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C3E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B90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C3E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57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A5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765A57"/>
  </w:style>
  <w:style w:type="paragraph" w:styleId="NoSpacing">
    <w:name w:val="No Spacing"/>
    <w:uiPriority w:val="1"/>
    <w:qFormat/>
    <w:rsid w:val="00765A57"/>
    <w:pPr>
      <w:jc w:val="left"/>
    </w:pPr>
    <w:rPr>
      <w:rFonts w:ascii="Calibri" w:eastAsia="Times New Roman" w:hAnsi="Calibri"/>
      <w:sz w:val="22"/>
    </w:rPr>
  </w:style>
  <w:style w:type="character" w:customStyle="1" w:styleId="resultsdescriptionlinkclass">
    <w:name w:val="resultsdescriptionlinkclass"/>
    <w:basedOn w:val="DefaultParagraphFont"/>
    <w:rsid w:val="00765A57"/>
  </w:style>
  <w:style w:type="character" w:styleId="Strong">
    <w:name w:val="Strong"/>
    <w:basedOn w:val="DefaultParagraphFont"/>
    <w:uiPriority w:val="22"/>
    <w:qFormat/>
    <w:rsid w:val="00A905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90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C3E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B90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C3E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dcterms:created xsi:type="dcterms:W3CDTF">2022-10-13T10:00:00Z</dcterms:created>
  <dcterms:modified xsi:type="dcterms:W3CDTF">2022-10-13T10:00:00Z</dcterms:modified>
</cp:coreProperties>
</file>